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99" w:rsidRDefault="00472499" w:rsidP="00472499">
      <w:pPr>
        <w:jc w:val="center"/>
        <w:rPr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6C3CDBA4" wp14:editId="75C309C0">
            <wp:extent cx="3049032" cy="993227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083" cy="1006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64066" w:rsidRPr="00CD35B2" w:rsidRDefault="00CD35B2" w:rsidP="00A003E3">
      <w:pPr>
        <w:spacing w:after="0"/>
        <w:jc w:val="center"/>
        <w:rPr>
          <w:sz w:val="28"/>
          <w:szCs w:val="28"/>
          <w:lang w:val="en-US"/>
        </w:rPr>
      </w:pPr>
      <w:r w:rsidRPr="00CD35B2">
        <w:rPr>
          <w:sz w:val="28"/>
          <w:szCs w:val="28"/>
          <w:lang w:val="en-US"/>
        </w:rPr>
        <w:t>„Four Seasons Exciting Journey in Manor Parks” P</w:t>
      </w:r>
      <w:r w:rsidRPr="00CD35B2">
        <w:rPr>
          <w:sz w:val="28"/>
          <w:szCs w:val="28"/>
        </w:rPr>
        <w:t>roject</w:t>
      </w:r>
      <w:r w:rsidR="00472499" w:rsidRPr="00CD35B2">
        <w:rPr>
          <w:sz w:val="28"/>
          <w:szCs w:val="28"/>
          <w:lang w:val="en-US"/>
        </w:rPr>
        <w:t xml:space="preserve"> LLI-313 </w:t>
      </w:r>
    </w:p>
    <w:p w:rsidR="00A003E3" w:rsidRDefault="00A003E3" w:rsidP="00A003E3">
      <w:pPr>
        <w:spacing w:after="0"/>
        <w:jc w:val="center"/>
        <w:rPr>
          <w:lang w:val="en-US"/>
        </w:rPr>
      </w:pPr>
      <w:r>
        <w:rPr>
          <w:lang w:val="en-US"/>
        </w:rPr>
        <w:t xml:space="preserve"> „</w:t>
      </w:r>
      <w:r w:rsidR="00472499" w:rsidRPr="00472499">
        <w:rPr>
          <w:lang w:val="en-US"/>
        </w:rPr>
        <w:t>4SeasonsParks”</w:t>
      </w:r>
    </w:p>
    <w:p w:rsidR="00472499" w:rsidRDefault="00472499" w:rsidP="00A003E3">
      <w:pPr>
        <w:spacing w:after="0"/>
        <w:jc w:val="center"/>
        <w:rPr>
          <w:szCs w:val="24"/>
        </w:rPr>
      </w:pPr>
      <w:r w:rsidRPr="00A003E3">
        <w:rPr>
          <w:szCs w:val="24"/>
        </w:rPr>
        <w:t>Rokiški</w:t>
      </w:r>
      <w:r w:rsidR="00CD35B2">
        <w:rPr>
          <w:szCs w:val="24"/>
        </w:rPr>
        <w:t>s regional museum</w:t>
      </w:r>
    </w:p>
    <w:p w:rsidR="00A003E3" w:rsidRDefault="00A003E3" w:rsidP="00A003E3">
      <w:pPr>
        <w:spacing w:after="0"/>
        <w:jc w:val="center"/>
        <w:rPr>
          <w:sz w:val="24"/>
          <w:szCs w:val="24"/>
        </w:rPr>
      </w:pPr>
    </w:p>
    <w:p w:rsidR="00CD35B2" w:rsidRDefault="00CD35B2" w:rsidP="00CD35B2">
      <w:pPr>
        <w:jc w:val="center"/>
        <w:rPr>
          <w:b/>
          <w:bCs/>
          <w:iCs/>
        </w:rPr>
      </w:pPr>
      <w:r w:rsidRPr="00CD35B2">
        <w:rPr>
          <w:b/>
          <w:bCs/>
          <w:iCs/>
        </w:rPr>
        <w:t xml:space="preserve">Manor and parks </w:t>
      </w:r>
      <w:r>
        <w:rPr>
          <w:b/>
          <w:bCs/>
          <w:iCs/>
        </w:rPr>
        <w:t xml:space="preserve">possesors </w:t>
      </w:r>
      <w:r w:rsidRPr="00CD35B2">
        <w:rPr>
          <w:b/>
          <w:bCs/>
          <w:iCs/>
        </w:rPr>
        <w:t>training program</w:t>
      </w:r>
    </w:p>
    <w:p w:rsidR="00D95C9D" w:rsidRPr="009A7927" w:rsidRDefault="00CD35B2">
      <w:pPr>
        <w:rPr>
          <w:i/>
          <w:lang w:val="en-GB"/>
        </w:rPr>
      </w:pPr>
      <w:r>
        <w:t>Trainings theme</w:t>
      </w:r>
      <w:r w:rsidR="00472499">
        <w:t xml:space="preserve">: </w:t>
      </w:r>
      <w:r w:rsidR="00886F82" w:rsidRPr="009A7927">
        <w:rPr>
          <w:i/>
          <w:lang w:val="en-GB"/>
        </w:rPr>
        <w:t>Historic development of parks and their values</w:t>
      </w:r>
    </w:p>
    <w:p w:rsidR="00886F82" w:rsidRDefault="00CD35B2">
      <w:r>
        <w:t>The first day of trainings. 5 October,</w:t>
      </w:r>
      <w:r w:rsidR="00886F82">
        <w:t xml:space="preserve"> </w:t>
      </w:r>
      <w:r w:rsidR="00886F82" w:rsidRPr="00472499">
        <w:t xml:space="preserve">2018 </w:t>
      </w:r>
      <w:r w:rsidR="00886F82" w:rsidRPr="00F45443">
        <w:t>(</w:t>
      </w:r>
      <w:r>
        <w:t>friday</w:t>
      </w:r>
      <w:r w:rsidR="00886F82" w:rsidRPr="00F45443">
        <w:t>)</w:t>
      </w:r>
    </w:p>
    <w:p w:rsidR="00886F82" w:rsidRPr="00886F82" w:rsidRDefault="00CD35B2" w:rsidP="00B01D76">
      <w:pPr>
        <w:jc w:val="both"/>
      </w:pPr>
      <w:r w:rsidRPr="00CD35B2">
        <w:t xml:space="preserve">Themes: Architectonic and landscape values and Principles of functionality of historic parks will be analyze the aspects of the urban environment </w:t>
      </w:r>
      <w:bookmarkStart w:id="0" w:name="_GoBack"/>
      <w:bookmarkEnd w:id="0"/>
      <w:r w:rsidRPr="00CD35B2">
        <w:t>and the historical architectural ensemble. Values of park will be analyzed using multilayer analysis methods and criteria.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615"/>
        <w:gridCol w:w="4860"/>
        <w:gridCol w:w="3150"/>
      </w:tblGrid>
      <w:tr w:rsidR="00D95C9D" w:rsidTr="00D95C9D">
        <w:tc>
          <w:tcPr>
            <w:tcW w:w="1615" w:type="dxa"/>
          </w:tcPr>
          <w:p w:rsidR="00D95C9D" w:rsidRDefault="00CD35B2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4860" w:type="dxa"/>
          </w:tcPr>
          <w:p w:rsidR="00D95C9D" w:rsidRDefault="00CD35B2">
            <w:pPr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3150" w:type="dxa"/>
          </w:tcPr>
          <w:p w:rsidR="00D95C9D" w:rsidRDefault="00CD35B2">
            <w:pPr>
              <w:rPr>
                <w:b/>
              </w:rPr>
            </w:pPr>
            <w:r>
              <w:rPr>
                <w:b/>
              </w:rPr>
              <w:t>Lectors</w:t>
            </w:r>
          </w:p>
        </w:tc>
      </w:tr>
      <w:tr w:rsidR="00D95C9D" w:rsidTr="00D95C9D">
        <w:tc>
          <w:tcPr>
            <w:tcW w:w="1615" w:type="dxa"/>
          </w:tcPr>
          <w:p w:rsidR="00D95C9D" w:rsidRPr="005B35A8" w:rsidRDefault="00AF7FB4">
            <w:pPr>
              <w:rPr>
                <w:b/>
              </w:rPr>
            </w:pPr>
            <w:r>
              <w:rPr>
                <w:b/>
              </w:rPr>
              <w:t>10.00–</w:t>
            </w:r>
            <w:r w:rsidR="007F228D" w:rsidRPr="005B35A8">
              <w:rPr>
                <w:b/>
              </w:rPr>
              <w:t>10.</w:t>
            </w:r>
            <w:r w:rsidR="007F228D" w:rsidRPr="005B35A8">
              <w:rPr>
                <w:b/>
                <w:lang w:val="en-US"/>
              </w:rPr>
              <w:t>3</w:t>
            </w:r>
            <w:r w:rsidR="007C4B0C" w:rsidRPr="005B35A8">
              <w:rPr>
                <w:b/>
              </w:rPr>
              <w:t>0</w:t>
            </w:r>
          </w:p>
        </w:tc>
        <w:tc>
          <w:tcPr>
            <w:tcW w:w="4860" w:type="dxa"/>
          </w:tcPr>
          <w:p w:rsidR="00D95C9D" w:rsidRPr="00D537C2" w:rsidRDefault="00CD35B2">
            <w:r w:rsidRPr="00CD35B2">
              <w:t>Presentation of the project, welcome word</w:t>
            </w:r>
            <w:r>
              <w:t>.</w:t>
            </w:r>
          </w:p>
        </w:tc>
        <w:tc>
          <w:tcPr>
            <w:tcW w:w="3150" w:type="dxa"/>
          </w:tcPr>
          <w:p w:rsidR="00D95C9D" w:rsidRPr="00D537C2" w:rsidRDefault="00D537C2" w:rsidP="00CD35B2">
            <w:r w:rsidRPr="00D537C2">
              <w:t xml:space="preserve">Nijolė Šniokienė, </w:t>
            </w:r>
            <w:r w:rsidR="00CD35B2">
              <w:t>director of Rokiškis regional museum</w:t>
            </w:r>
          </w:p>
        </w:tc>
      </w:tr>
      <w:tr w:rsidR="00B70C24" w:rsidTr="00D95C9D">
        <w:tc>
          <w:tcPr>
            <w:tcW w:w="1615" w:type="dxa"/>
          </w:tcPr>
          <w:p w:rsidR="00B70C24" w:rsidRPr="007F228D" w:rsidRDefault="00AF7FB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10.30–</w:t>
            </w:r>
            <w:r w:rsidR="007F228D">
              <w:rPr>
                <w:b/>
                <w:lang w:val="en-US"/>
              </w:rPr>
              <w:t>11.30</w:t>
            </w:r>
          </w:p>
        </w:tc>
        <w:tc>
          <w:tcPr>
            <w:tcW w:w="4860" w:type="dxa"/>
          </w:tcPr>
          <w:p w:rsidR="00B70C24" w:rsidRPr="007F228D" w:rsidRDefault="00CD35B2">
            <w:r w:rsidRPr="00CD35B2">
              <w:t>The estate's place of residence and urban structure. Historical park is an element of the economic, cultural and urban development of the region</w:t>
            </w:r>
          </w:p>
        </w:tc>
        <w:tc>
          <w:tcPr>
            <w:tcW w:w="3150" w:type="dxa"/>
          </w:tcPr>
          <w:p w:rsidR="007F228D" w:rsidRPr="009C5C39" w:rsidRDefault="007F228D">
            <w:r w:rsidRPr="007F228D">
              <w:t>Steponas Deveikis</w:t>
            </w:r>
            <w:r w:rsidR="009C5C39">
              <w:t>,</w:t>
            </w:r>
            <w:r w:rsidR="00A96223">
              <w:t xml:space="preserve"> LKAS;</w:t>
            </w:r>
            <w:r w:rsidR="009C5C39">
              <w:t xml:space="preserve"> </w:t>
            </w:r>
            <w:r w:rsidRPr="007F228D">
              <w:t>Vaiva Deveikienė</w:t>
            </w:r>
            <w:r w:rsidR="00A96223">
              <w:t>, LKAS, VGTU</w:t>
            </w:r>
          </w:p>
        </w:tc>
      </w:tr>
      <w:tr w:rsidR="009C5C39" w:rsidTr="00D95C9D">
        <w:tc>
          <w:tcPr>
            <w:tcW w:w="1615" w:type="dxa"/>
          </w:tcPr>
          <w:p w:rsidR="009C5C39" w:rsidRDefault="00AF7FB4" w:rsidP="009C5C39">
            <w:pPr>
              <w:rPr>
                <w:b/>
              </w:rPr>
            </w:pPr>
            <w:r>
              <w:rPr>
                <w:b/>
              </w:rPr>
              <w:t>11.30–</w:t>
            </w:r>
            <w:r w:rsidR="009C5C39">
              <w:rPr>
                <w:b/>
              </w:rPr>
              <w:t>12.30</w:t>
            </w:r>
          </w:p>
        </w:tc>
        <w:tc>
          <w:tcPr>
            <w:tcW w:w="4860" w:type="dxa"/>
          </w:tcPr>
          <w:p w:rsidR="009C5C39" w:rsidRPr="009C5C39" w:rsidRDefault="00CD35B2" w:rsidP="009C5C39">
            <w:pPr>
              <w:rPr>
                <w:lang w:val="en-US"/>
              </w:rPr>
            </w:pPr>
            <w:r w:rsidRPr="00CD35B2">
              <w:t>Ensemble and functionality of the manor house. The park is a structural part of the manor ensemble</w:t>
            </w:r>
          </w:p>
        </w:tc>
        <w:tc>
          <w:tcPr>
            <w:tcW w:w="3150" w:type="dxa"/>
          </w:tcPr>
          <w:p w:rsidR="009C5C39" w:rsidRDefault="00A96223" w:rsidP="009C5C39">
            <w:pPr>
              <w:rPr>
                <w:b/>
              </w:rPr>
            </w:pPr>
            <w:r>
              <w:t>Vaiva Deveikienė, LKAS, VGTU;</w:t>
            </w:r>
            <w:r w:rsidR="009C5C39">
              <w:t xml:space="preserve"> Indra Bieliūnaitė,</w:t>
            </w:r>
            <w:r>
              <w:t xml:space="preserve"> LKAS;</w:t>
            </w:r>
            <w:r w:rsidR="009C5C39">
              <w:t xml:space="preserve"> Steponas Deveikis</w:t>
            </w:r>
            <w:r>
              <w:t>, LKAS</w:t>
            </w:r>
          </w:p>
        </w:tc>
      </w:tr>
      <w:tr w:rsidR="009C5C39" w:rsidTr="00D95C9D">
        <w:tc>
          <w:tcPr>
            <w:tcW w:w="1615" w:type="dxa"/>
          </w:tcPr>
          <w:p w:rsidR="009C5C39" w:rsidRDefault="00AF7FB4" w:rsidP="009C5C39">
            <w:pPr>
              <w:rPr>
                <w:b/>
              </w:rPr>
            </w:pPr>
            <w:r>
              <w:rPr>
                <w:b/>
              </w:rPr>
              <w:t>12.30–</w:t>
            </w:r>
            <w:r w:rsidR="009C5C39">
              <w:rPr>
                <w:b/>
              </w:rPr>
              <w:t>13.00</w:t>
            </w:r>
          </w:p>
        </w:tc>
        <w:tc>
          <w:tcPr>
            <w:tcW w:w="4860" w:type="dxa"/>
          </w:tcPr>
          <w:p w:rsidR="009C5C39" w:rsidRPr="007F228D" w:rsidRDefault="00CD35B2" w:rsidP="009C5C39">
            <w:r>
              <w:t>Questions and discus</w:t>
            </w:r>
            <w:r w:rsidR="00B4749E">
              <w:t>s</w:t>
            </w:r>
            <w:r>
              <w:t>i</w:t>
            </w:r>
            <w:r w:rsidR="00B4749E">
              <w:t>ons</w:t>
            </w:r>
          </w:p>
        </w:tc>
        <w:tc>
          <w:tcPr>
            <w:tcW w:w="3150" w:type="dxa"/>
          </w:tcPr>
          <w:p w:rsidR="009C5C39" w:rsidRPr="007F228D" w:rsidRDefault="00AB1FEA" w:rsidP="009C5C39">
            <w:r>
              <w:t xml:space="preserve">All trainings </w:t>
            </w:r>
            <w:r w:rsidRPr="00B4749E">
              <w:t>participants</w:t>
            </w:r>
          </w:p>
        </w:tc>
      </w:tr>
      <w:tr w:rsidR="009C5C39" w:rsidTr="00D95C9D">
        <w:tc>
          <w:tcPr>
            <w:tcW w:w="1615" w:type="dxa"/>
          </w:tcPr>
          <w:p w:rsidR="009C5C39" w:rsidRPr="007F228D" w:rsidRDefault="00AF7FB4" w:rsidP="009C5C39">
            <w:pPr>
              <w:rPr>
                <w:b/>
                <w:i/>
              </w:rPr>
            </w:pPr>
            <w:r>
              <w:rPr>
                <w:b/>
                <w:i/>
              </w:rPr>
              <w:t>13.00–</w:t>
            </w:r>
            <w:r w:rsidR="009C5C39" w:rsidRPr="007F228D">
              <w:rPr>
                <w:b/>
                <w:i/>
              </w:rPr>
              <w:t>14.00</w:t>
            </w:r>
          </w:p>
        </w:tc>
        <w:tc>
          <w:tcPr>
            <w:tcW w:w="4860" w:type="dxa"/>
          </w:tcPr>
          <w:p w:rsidR="009C5C39" w:rsidRPr="007F228D" w:rsidRDefault="00B4749E" w:rsidP="009C5C39">
            <w:pPr>
              <w:rPr>
                <w:b/>
                <w:i/>
              </w:rPr>
            </w:pPr>
            <w:r>
              <w:rPr>
                <w:b/>
                <w:i/>
              </w:rPr>
              <w:t>Dinner</w:t>
            </w:r>
          </w:p>
        </w:tc>
        <w:tc>
          <w:tcPr>
            <w:tcW w:w="3150" w:type="dxa"/>
          </w:tcPr>
          <w:p w:rsidR="009C5C39" w:rsidRPr="007F228D" w:rsidRDefault="009C5C39" w:rsidP="009C5C39"/>
        </w:tc>
      </w:tr>
      <w:tr w:rsidR="009C5C39" w:rsidTr="00D95C9D">
        <w:tc>
          <w:tcPr>
            <w:tcW w:w="1615" w:type="dxa"/>
          </w:tcPr>
          <w:p w:rsidR="009C5C39" w:rsidRPr="007F228D" w:rsidRDefault="00AF7FB4" w:rsidP="009C5C3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14.00–</w:t>
            </w:r>
            <w:r w:rsidR="009C5C39">
              <w:rPr>
                <w:b/>
                <w:lang w:val="en-US"/>
              </w:rPr>
              <w:t>15.00</w:t>
            </w:r>
          </w:p>
        </w:tc>
        <w:tc>
          <w:tcPr>
            <w:tcW w:w="4860" w:type="dxa"/>
          </w:tcPr>
          <w:p w:rsidR="009C5C39" w:rsidRPr="009C5C39" w:rsidRDefault="00B4749E" w:rsidP="00EA4FD2">
            <w:r w:rsidRPr="00B4749E">
              <w:t>Multi-layered analysis of the composition of the historical park. Park Value Preservation and Restoration</w:t>
            </w:r>
          </w:p>
        </w:tc>
        <w:tc>
          <w:tcPr>
            <w:tcW w:w="3150" w:type="dxa"/>
          </w:tcPr>
          <w:p w:rsidR="009C5C39" w:rsidRPr="007F228D" w:rsidRDefault="009C5C39" w:rsidP="009C5C39">
            <w:r>
              <w:t xml:space="preserve">Vaiva Deveikienė, </w:t>
            </w:r>
            <w:r w:rsidR="00A96223">
              <w:t xml:space="preserve">LKAS, VGTU; </w:t>
            </w:r>
            <w:r>
              <w:t>Julija Musteikytė</w:t>
            </w:r>
            <w:r w:rsidR="00A96223">
              <w:t>, SĮ Vilniaus planas</w:t>
            </w:r>
          </w:p>
        </w:tc>
      </w:tr>
      <w:tr w:rsidR="009C5C39" w:rsidTr="00D95C9D">
        <w:tc>
          <w:tcPr>
            <w:tcW w:w="1615" w:type="dxa"/>
          </w:tcPr>
          <w:p w:rsidR="009C5C39" w:rsidRDefault="00AF7FB4" w:rsidP="009C5C39">
            <w:pPr>
              <w:rPr>
                <w:b/>
              </w:rPr>
            </w:pPr>
            <w:r>
              <w:rPr>
                <w:b/>
              </w:rPr>
              <w:t>15.00–</w:t>
            </w:r>
            <w:r w:rsidR="009C5C39">
              <w:rPr>
                <w:b/>
              </w:rPr>
              <w:t>16.</w:t>
            </w:r>
            <w:r w:rsidR="005B35A8">
              <w:rPr>
                <w:b/>
              </w:rPr>
              <w:t>0</w:t>
            </w:r>
            <w:r w:rsidR="009C5C39">
              <w:rPr>
                <w:b/>
              </w:rPr>
              <w:t>0</w:t>
            </w:r>
          </w:p>
        </w:tc>
        <w:tc>
          <w:tcPr>
            <w:tcW w:w="4860" w:type="dxa"/>
          </w:tcPr>
          <w:p w:rsidR="00B4749E" w:rsidRDefault="00B4749E" w:rsidP="00B4749E">
            <w:r>
              <w:t>Practical aspects analysis of the historical park.</w:t>
            </w:r>
          </w:p>
          <w:p w:rsidR="009C5C39" w:rsidRDefault="00B4749E" w:rsidP="00B4749E">
            <w:r>
              <w:t>Case Studies - Creative Workshops *</w:t>
            </w:r>
          </w:p>
        </w:tc>
        <w:tc>
          <w:tcPr>
            <w:tcW w:w="3150" w:type="dxa"/>
          </w:tcPr>
          <w:p w:rsidR="009C5C39" w:rsidRDefault="00F23DB3" w:rsidP="009C5C39">
            <w:r>
              <w:t>Moderator</w:t>
            </w:r>
            <w:r w:rsidR="009C5C39">
              <w:t xml:space="preserve"> Vaiva Deveikienė</w:t>
            </w:r>
          </w:p>
          <w:p w:rsidR="009C5C39" w:rsidRPr="007F228D" w:rsidRDefault="003666E9" w:rsidP="00AF7FB4">
            <w:r>
              <w:t xml:space="preserve">All trainings </w:t>
            </w:r>
            <w:r w:rsidRPr="00B4749E">
              <w:t>participants</w:t>
            </w:r>
          </w:p>
        </w:tc>
      </w:tr>
      <w:tr w:rsidR="009C5C39" w:rsidTr="00D95C9D">
        <w:tc>
          <w:tcPr>
            <w:tcW w:w="1615" w:type="dxa"/>
          </w:tcPr>
          <w:p w:rsidR="009C5C39" w:rsidRDefault="005B35A8" w:rsidP="009C5C39">
            <w:pPr>
              <w:rPr>
                <w:b/>
              </w:rPr>
            </w:pPr>
            <w:r>
              <w:rPr>
                <w:b/>
              </w:rPr>
              <w:t>16.0</w:t>
            </w:r>
            <w:r w:rsidR="00AF7FB4">
              <w:rPr>
                <w:b/>
              </w:rPr>
              <w:t>0–</w:t>
            </w:r>
            <w:r w:rsidR="009C5C39">
              <w:rPr>
                <w:b/>
              </w:rPr>
              <w:t>17.00</w:t>
            </w:r>
          </w:p>
        </w:tc>
        <w:tc>
          <w:tcPr>
            <w:tcW w:w="4860" w:type="dxa"/>
          </w:tcPr>
          <w:p w:rsidR="009C5C39" w:rsidRDefault="00B4749E" w:rsidP="009C5C39">
            <w:r w:rsidRPr="00B4749E">
              <w:t xml:space="preserve">Presentation of practical </w:t>
            </w:r>
            <w:r>
              <w:t xml:space="preserve">trainings </w:t>
            </w:r>
            <w:r w:rsidRPr="00B4749E">
              <w:t>results, questions, discussions</w:t>
            </w:r>
          </w:p>
        </w:tc>
        <w:tc>
          <w:tcPr>
            <w:tcW w:w="3150" w:type="dxa"/>
          </w:tcPr>
          <w:p w:rsidR="009C5C39" w:rsidRPr="007F228D" w:rsidRDefault="00B4749E" w:rsidP="009C5C39">
            <w:r>
              <w:t xml:space="preserve">All trainings </w:t>
            </w:r>
            <w:r w:rsidRPr="00B4749E">
              <w:t>participants</w:t>
            </w:r>
          </w:p>
        </w:tc>
      </w:tr>
    </w:tbl>
    <w:p w:rsidR="005B46EF" w:rsidRDefault="00B4749E" w:rsidP="00AF7FB4">
      <w:pPr>
        <w:spacing w:before="160" w:after="0"/>
      </w:pPr>
      <w:r>
        <w:t xml:space="preserve">The second day of trainings. 19 October, </w:t>
      </w:r>
      <w:r w:rsidR="005B46EF" w:rsidRPr="00472499">
        <w:t xml:space="preserve">2018 </w:t>
      </w:r>
      <w:r w:rsidR="005B46EF">
        <w:t>(</w:t>
      </w:r>
      <w:r>
        <w:t>friday</w:t>
      </w:r>
      <w:r w:rsidR="005B46EF" w:rsidRPr="00F45443">
        <w:t>)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615"/>
        <w:gridCol w:w="4860"/>
        <w:gridCol w:w="3150"/>
      </w:tblGrid>
      <w:tr w:rsidR="007E1D13" w:rsidTr="00A20D1F">
        <w:tc>
          <w:tcPr>
            <w:tcW w:w="1615" w:type="dxa"/>
          </w:tcPr>
          <w:p w:rsidR="007E1D13" w:rsidRDefault="00B4749E" w:rsidP="00A20D1F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4860" w:type="dxa"/>
          </w:tcPr>
          <w:p w:rsidR="007E1D13" w:rsidRDefault="00B4749E" w:rsidP="00A20D1F">
            <w:pPr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3150" w:type="dxa"/>
          </w:tcPr>
          <w:p w:rsidR="007E1D13" w:rsidRDefault="00B4749E" w:rsidP="00A20D1F">
            <w:pPr>
              <w:rPr>
                <w:b/>
              </w:rPr>
            </w:pPr>
            <w:r>
              <w:rPr>
                <w:b/>
              </w:rPr>
              <w:t>Lectors</w:t>
            </w:r>
          </w:p>
        </w:tc>
      </w:tr>
      <w:tr w:rsidR="007E1D13" w:rsidRPr="00D537C2" w:rsidTr="00A20D1F">
        <w:tc>
          <w:tcPr>
            <w:tcW w:w="1615" w:type="dxa"/>
          </w:tcPr>
          <w:p w:rsidR="007E1D13" w:rsidRPr="005B35A8" w:rsidRDefault="007E1D13" w:rsidP="00A20D1F">
            <w:pPr>
              <w:rPr>
                <w:b/>
              </w:rPr>
            </w:pPr>
            <w:r>
              <w:rPr>
                <w:b/>
              </w:rPr>
              <w:t>10.00 -11</w:t>
            </w:r>
            <w:r w:rsidRPr="005B35A8">
              <w:rPr>
                <w:b/>
              </w:rPr>
              <w:t>.</w:t>
            </w:r>
            <w:r w:rsidRPr="005B35A8">
              <w:rPr>
                <w:b/>
                <w:lang w:val="en-US"/>
              </w:rPr>
              <w:t>3</w:t>
            </w:r>
            <w:r w:rsidRPr="005B35A8">
              <w:rPr>
                <w:b/>
              </w:rPr>
              <w:t>0</w:t>
            </w:r>
          </w:p>
        </w:tc>
        <w:tc>
          <w:tcPr>
            <w:tcW w:w="4860" w:type="dxa"/>
          </w:tcPr>
          <w:p w:rsidR="007E1D13" w:rsidRPr="007E1D13" w:rsidRDefault="00B4749E" w:rsidP="00BC07FC">
            <w:r w:rsidRPr="00B4749E">
              <w:t xml:space="preserve">Ecological aspect. </w:t>
            </w:r>
            <w:r w:rsidR="00746BFC" w:rsidRPr="00746BFC">
              <w:t>The park as live organism</w:t>
            </w:r>
            <w:r w:rsidRPr="00B4749E">
              <w:t xml:space="preserve">. The viability and ecological balance of the park </w:t>
            </w:r>
            <w:r w:rsidR="00BC07FC" w:rsidRPr="00BC07FC">
              <w:t>as the promotion of his visit and attraction object</w:t>
            </w:r>
          </w:p>
        </w:tc>
        <w:tc>
          <w:tcPr>
            <w:tcW w:w="3150" w:type="dxa"/>
          </w:tcPr>
          <w:p w:rsidR="007E1D13" w:rsidRPr="00D537C2" w:rsidRDefault="00A96223" w:rsidP="00A20D1F">
            <w:r>
              <w:t>Andželika Kriaučiūnienė, Trakų INP</w:t>
            </w:r>
            <w:r w:rsidR="002C3E49">
              <w:t>;</w:t>
            </w:r>
            <w:r w:rsidR="007E1D13">
              <w:t xml:space="preserve"> Steponas Deveikis</w:t>
            </w:r>
            <w:r>
              <w:t>, LKAS</w:t>
            </w:r>
          </w:p>
        </w:tc>
      </w:tr>
      <w:tr w:rsidR="007E1D13" w:rsidRPr="009C5C39" w:rsidTr="00A20D1F">
        <w:tc>
          <w:tcPr>
            <w:tcW w:w="1615" w:type="dxa"/>
          </w:tcPr>
          <w:p w:rsidR="007E1D13" w:rsidRPr="007E1D13" w:rsidRDefault="007E1D13" w:rsidP="00A20D1F">
            <w:pPr>
              <w:rPr>
                <w:b/>
              </w:rPr>
            </w:pPr>
            <w:r>
              <w:rPr>
                <w:b/>
              </w:rPr>
              <w:t>11</w:t>
            </w:r>
            <w:r w:rsidRPr="007E1D13">
              <w:rPr>
                <w:b/>
              </w:rPr>
              <w:t xml:space="preserve">.30 </w:t>
            </w:r>
            <w:r>
              <w:rPr>
                <w:b/>
              </w:rPr>
              <w:t>-13.0</w:t>
            </w:r>
            <w:r w:rsidRPr="007E1D13">
              <w:rPr>
                <w:b/>
              </w:rPr>
              <w:t>0</w:t>
            </w:r>
          </w:p>
        </w:tc>
        <w:tc>
          <w:tcPr>
            <w:tcW w:w="4860" w:type="dxa"/>
          </w:tcPr>
          <w:p w:rsidR="007E1D13" w:rsidRPr="007E1D13" w:rsidRDefault="00BC07FC" w:rsidP="00BC07FC">
            <w:r w:rsidRPr="00BC07FC">
              <w:t>Aesthetic aspect. The park is a</w:t>
            </w:r>
            <w:r>
              <w:t>n</w:t>
            </w:r>
            <w:r w:rsidRPr="00BC07FC">
              <w:t xml:space="preserve"> art </w:t>
            </w:r>
            <w:r>
              <w:t>work</w:t>
            </w:r>
          </w:p>
        </w:tc>
        <w:tc>
          <w:tcPr>
            <w:tcW w:w="3150" w:type="dxa"/>
          </w:tcPr>
          <w:p w:rsidR="007E1D13" w:rsidRPr="009C5C39" w:rsidRDefault="007E1D13" w:rsidP="00A20D1F">
            <w:r w:rsidRPr="007F228D">
              <w:t>Vaiva Deveikienė</w:t>
            </w:r>
            <w:r w:rsidR="00A96223">
              <w:t>, LKAS, VGTU</w:t>
            </w:r>
          </w:p>
        </w:tc>
      </w:tr>
      <w:tr w:rsidR="005367F1" w:rsidRPr="009C5C39" w:rsidTr="005367F1">
        <w:trPr>
          <w:trHeight w:val="323"/>
        </w:trPr>
        <w:tc>
          <w:tcPr>
            <w:tcW w:w="1615" w:type="dxa"/>
          </w:tcPr>
          <w:p w:rsidR="005367F1" w:rsidRPr="005367F1" w:rsidRDefault="005367F1" w:rsidP="005367F1">
            <w:pPr>
              <w:rPr>
                <w:b/>
                <w:i/>
              </w:rPr>
            </w:pPr>
            <w:r w:rsidRPr="005367F1">
              <w:rPr>
                <w:b/>
                <w:i/>
              </w:rPr>
              <w:t>13.00 – 14.00</w:t>
            </w:r>
            <w:r w:rsidRPr="005367F1">
              <w:rPr>
                <w:b/>
                <w:i/>
              </w:rPr>
              <w:tab/>
            </w:r>
          </w:p>
        </w:tc>
        <w:tc>
          <w:tcPr>
            <w:tcW w:w="4860" w:type="dxa"/>
          </w:tcPr>
          <w:p w:rsidR="005367F1" w:rsidRPr="005367F1" w:rsidRDefault="00B4749E" w:rsidP="00A20D1F">
            <w:pPr>
              <w:rPr>
                <w:i/>
              </w:rPr>
            </w:pPr>
            <w:r>
              <w:rPr>
                <w:b/>
                <w:i/>
              </w:rPr>
              <w:t>Dinner</w:t>
            </w:r>
          </w:p>
        </w:tc>
        <w:tc>
          <w:tcPr>
            <w:tcW w:w="3150" w:type="dxa"/>
          </w:tcPr>
          <w:p w:rsidR="005367F1" w:rsidRPr="007F228D" w:rsidRDefault="005367F1" w:rsidP="00A20D1F"/>
        </w:tc>
      </w:tr>
      <w:tr w:rsidR="007E1D13" w:rsidTr="00A20D1F">
        <w:tc>
          <w:tcPr>
            <w:tcW w:w="1615" w:type="dxa"/>
          </w:tcPr>
          <w:p w:rsidR="007E1D13" w:rsidRDefault="005367F1" w:rsidP="005367F1">
            <w:pPr>
              <w:rPr>
                <w:b/>
              </w:rPr>
            </w:pPr>
            <w:r>
              <w:rPr>
                <w:b/>
                <w:lang w:val="en-US"/>
              </w:rPr>
              <w:t>14.00 – 15.</w:t>
            </w:r>
            <w:r w:rsidR="00503C78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 xml:space="preserve">0 </w:t>
            </w:r>
          </w:p>
        </w:tc>
        <w:tc>
          <w:tcPr>
            <w:tcW w:w="4860" w:type="dxa"/>
          </w:tcPr>
          <w:p w:rsidR="007E1D13" w:rsidRPr="005367F1" w:rsidRDefault="00BC07FC" w:rsidP="002A2363">
            <w:r w:rsidRPr="00BC07FC">
              <w:t>Social aspect. The values of the park are the basis for its renewal and revival. What's the most important in our park?</w:t>
            </w:r>
          </w:p>
        </w:tc>
        <w:tc>
          <w:tcPr>
            <w:tcW w:w="3150" w:type="dxa"/>
          </w:tcPr>
          <w:p w:rsidR="007E1D13" w:rsidRDefault="002C3E49" w:rsidP="002C3E49">
            <w:pPr>
              <w:rPr>
                <w:b/>
              </w:rPr>
            </w:pPr>
            <w:r>
              <w:t>Gintaras Bingelis</w:t>
            </w:r>
            <w:r w:rsidR="00A96223">
              <w:t>, VšĮ „Ilzenbergo dvaras“</w:t>
            </w:r>
          </w:p>
        </w:tc>
      </w:tr>
      <w:tr w:rsidR="007E1D13" w:rsidRPr="007F228D" w:rsidTr="00A20D1F">
        <w:tc>
          <w:tcPr>
            <w:tcW w:w="1615" w:type="dxa"/>
          </w:tcPr>
          <w:p w:rsidR="007E1D13" w:rsidRDefault="00503C78" w:rsidP="00A20D1F">
            <w:pPr>
              <w:rPr>
                <w:b/>
              </w:rPr>
            </w:pPr>
            <w:r>
              <w:rPr>
                <w:b/>
              </w:rPr>
              <w:t>15.0</w:t>
            </w:r>
            <w:r w:rsidR="007E1D13">
              <w:rPr>
                <w:b/>
              </w:rPr>
              <w:t>0 – 16.</w:t>
            </w:r>
            <w:r w:rsidR="002C3E49">
              <w:rPr>
                <w:b/>
              </w:rPr>
              <w:t>3</w:t>
            </w:r>
            <w:r w:rsidR="007E1D13">
              <w:rPr>
                <w:b/>
              </w:rPr>
              <w:t>0</w:t>
            </w:r>
          </w:p>
        </w:tc>
        <w:tc>
          <w:tcPr>
            <w:tcW w:w="4860" w:type="dxa"/>
          </w:tcPr>
          <w:p w:rsidR="00B4749E" w:rsidRDefault="00B4749E" w:rsidP="00B4749E">
            <w:r>
              <w:t>Practical aspects analysis of the historical park.</w:t>
            </w:r>
          </w:p>
          <w:p w:rsidR="007E1D13" w:rsidRDefault="00B4749E" w:rsidP="00B4749E">
            <w:r>
              <w:t>Case Studies - Creative Workshops *</w:t>
            </w:r>
          </w:p>
        </w:tc>
        <w:tc>
          <w:tcPr>
            <w:tcW w:w="3150" w:type="dxa"/>
          </w:tcPr>
          <w:p w:rsidR="007E1D13" w:rsidRDefault="003666E9" w:rsidP="00A20D1F">
            <w:r>
              <w:t>M</w:t>
            </w:r>
            <w:r w:rsidR="00F23DB3">
              <w:t>oderator</w:t>
            </w:r>
            <w:r w:rsidR="007E1D13">
              <w:t xml:space="preserve"> Vaiva Deveikienė</w:t>
            </w:r>
            <w:r w:rsidR="002C3E49">
              <w:t>, Gintaras Bingelis</w:t>
            </w:r>
          </w:p>
          <w:p w:rsidR="007E1D13" w:rsidRPr="007F228D" w:rsidRDefault="00BC07FC" w:rsidP="00AF7FB4">
            <w:r>
              <w:t xml:space="preserve">All trainings </w:t>
            </w:r>
            <w:r w:rsidRPr="00B4749E">
              <w:t>participants</w:t>
            </w:r>
          </w:p>
        </w:tc>
      </w:tr>
      <w:tr w:rsidR="007E1D13" w:rsidRPr="007F228D" w:rsidTr="00A20D1F">
        <w:tc>
          <w:tcPr>
            <w:tcW w:w="1615" w:type="dxa"/>
          </w:tcPr>
          <w:p w:rsidR="007E1D13" w:rsidRDefault="002C3E49" w:rsidP="00A20D1F">
            <w:pPr>
              <w:rPr>
                <w:b/>
              </w:rPr>
            </w:pPr>
            <w:r>
              <w:rPr>
                <w:b/>
              </w:rPr>
              <w:t>16.3</w:t>
            </w:r>
            <w:r w:rsidR="007E1D13">
              <w:rPr>
                <w:b/>
              </w:rPr>
              <w:t>0 – 17.00</w:t>
            </w:r>
          </w:p>
        </w:tc>
        <w:tc>
          <w:tcPr>
            <w:tcW w:w="4860" w:type="dxa"/>
          </w:tcPr>
          <w:p w:rsidR="007E1D13" w:rsidRDefault="00B4749E" w:rsidP="00A20D1F">
            <w:r>
              <w:t>D</w:t>
            </w:r>
            <w:r w:rsidRPr="00B4749E">
              <w:t>iscussions</w:t>
            </w:r>
            <w:r w:rsidR="00BC07FC">
              <w:t xml:space="preserve"> </w:t>
            </w:r>
          </w:p>
        </w:tc>
        <w:tc>
          <w:tcPr>
            <w:tcW w:w="3150" w:type="dxa"/>
          </w:tcPr>
          <w:p w:rsidR="007E1D13" w:rsidRPr="007F228D" w:rsidRDefault="00B4749E" w:rsidP="00A20D1F">
            <w:r>
              <w:t xml:space="preserve">All trainings </w:t>
            </w:r>
            <w:r w:rsidRPr="00B4749E">
              <w:t>participants</w:t>
            </w:r>
          </w:p>
        </w:tc>
      </w:tr>
    </w:tbl>
    <w:p w:rsidR="00472499" w:rsidRPr="00472499" w:rsidRDefault="002C3E49">
      <w:r w:rsidRPr="002C3E49">
        <w:rPr>
          <w:sz w:val="18"/>
          <w:szCs w:val="18"/>
        </w:rPr>
        <w:t>*</w:t>
      </w:r>
      <w:r w:rsidR="00BC07FC" w:rsidRPr="00BC07FC">
        <w:t xml:space="preserve"> </w:t>
      </w:r>
      <w:r w:rsidR="00BC07FC" w:rsidRPr="00BC07FC">
        <w:rPr>
          <w:sz w:val="18"/>
          <w:szCs w:val="18"/>
        </w:rPr>
        <w:t xml:space="preserve">Creative workshops require that trainings participants discard their representative park scheme (A3 or larger), photos with the most beautiful and with the most problematic places. </w:t>
      </w:r>
      <w:r w:rsidR="00BC07FC">
        <w:rPr>
          <w:sz w:val="18"/>
          <w:szCs w:val="18"/>
        </w:rPr>
        <w:t>Also the</w:t>
      </w:r>
      <w:r w:rsidR="00BC07FC" w:rsidRPr="00BC07FC">
        <w:rPr>
          <w:sz w:val="18"/>
          <w:szCs w:val="18"/>
        </w:rPr>
        <w:t xml:space="preserve"> park situation in the city or town context.</w:t>
      </w:r>
    </w:p>
    <w:sectPr w:rsidR="00472499" w:rsidRPr="00472499" w:rsidSect="00A003E3">
      <w:pgSz w:w="11906" w:h="16838"/>
      <w:pgMar w:top="567" w:right="833" w:bottom="567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99"/>
    <w:rsid w:val="000E4FAC"/>
    <w:rsid w:val="00246CF9"/>
    <w:rsid w:val="00273682"/>
    <w:rsid w:val="002A2363"/>
    <w:rsid w:val="002C3E49"/>
    <w:rsid w:val="003666E9"/>
    <w:rsid w:val="00472499"/>
    <w:rsid w:val="00496260"/>
    <w:rsid w:val="004C7FA9"/>
    <w:rsid w:val="00503C78"/>
    <w:rsid w:val="005367F1"/>
    <w:rsid w:val="005B35A8"/>
    <w:rsid w:val="005B46EF"/>
    <w:rsid w:val="00746BFC"/>
    <w:rsid w:val="0077789A"/>
    <w:rsid w:val="007C4B0C"/>
    <w:rsid w:val="007E1D13"/>
    <w:rsid w:val="007F228D"/>
    <w:rsid w:val="00840076"/>
    <w:rsid w:val="00864066"/>
    <w:rsid w:val="00886F82"/>
    <w:rsid w:val="008D6690"/>
    <w:rsid w:val="008E0297"/>
    <w:rsid w:val="009A7927"/>
    <w:rsid w:val="009C5C39"/>
    <w:rsid w:val="009D4897"/>
    <w:rsid w:val="00A003E3"/>
    <w:rsid w:val="00A94608"/>
    <w:rsid w:val="00A96223"/>
    <w:rsid w:val="00AB1FEA"/>
    <w:rsid w:val="00AF7FB4"/>
    <w:rsid w:val="00B01D76"/>
    <w:rsid w:val="00B4749E"/>
    <w:rsid w:val="00B70C24"/>
    <w:rsid w:val="00BC07FC"/>
    <w:rsid w:val="00CD35B2"/>
    <w:rsid w:val="00D537C2"/>
    <w:rsid w:val="00D95C9D"/>
    <w:rsid w:val="00EA4FD2"/>
    <w:rsid w:val="00F23DB3"/>
    <w:rsid w:val="00F4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1694</Words>
  <Characters>966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Anita Skutane</cp:lastModifiedBy>
  <cp:revision>2</cp:revision>
  <cp:lastPrinted>2018-09-04T08:49:00Z</cp:lastPrinted>
  <dcterms:created xsi:type="dcterms:W3CDTF">2018-09-10T11:14:00Z</dcterms:created>
  <dcterms:modified xsi:type="dcterms:W3CDTF">2018-09-10T11:14:00Z</dcterms:modified>
</cp:coreProperties>
</file>